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Денежные средства Медресе формируются на основе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- добровольных пожертвований от различных юридических и физических лиц,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- средств, поступающих по договорам от различных предприятий за подготовку специалистов,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- средств, выделяемых Учредителем,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- средств, поступающих по результатам оказания платных образовательных и иных услуг в соответствии с Уставом,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- других, не запрещенных действующим законодательством, поступлений. Все денежные средства целиком расходуются на ведение образовательной деятельности согласно Уставу медресе.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Медресе самостоятельно осуществляет свою финансово-хозяйственную деятельность. Оно имеет самостоятельный баланс, расчетный, валютный и иные счета в кредитных учреждениях.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Все финансовые средства Медресе зачисляются на его счета в банках. Неиспользованные в текущем году средства переносятся на следующий год.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Банковские счета, платежные поручения и иные финансовые документы подписывает Директор Медресе.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Финансовые и материальные средства Медресе, закрепленные за ним или являющиеся имуществом Медресе, используются им по своему усмотрению в соответствии с уставными целями и задачами и подлежат изъятию только в случаях, предусмотренных действующим законодательством Российской Федерации.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Отчуждение имущества, находящегося на балансе Медресе, производится в установленном законом порядке. Собственник имущества, закрепленного за Медресе, вправе изъять лишнее, неиспользуемое либо используемое не по назначению имущество и распорядиться им по своему усмотрению.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Медресе образует фонды, необходимые для осуществления своей деятельности. Состав, назначение, размеры, источники образования и порядок использования фондов определяются по согласованию с Учредителем и Педагогическим советом (Шурой) Медресе и в соответствии с действующим законодательством.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Медресе вправе вести приносящую доход деятельность в целях реализации уставных целей и задач, в том числе оказывать услуги, заниматься приобретением и реализацией учебной, методической и религиозной литературы, предметов религиозно-просветительского характера.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lastRenderedPageBreak/>
        <w:t>Медресе в установленном порядке ведет делопроизводство, архив, финансовую и статистическую отчетность.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Контроль финансово-хозяйственной деятельности Медресе осуществляет Центральная ревизионная комиссия Централизованной религиозной организации – Духовное управление мусульман Республики Татарстан, которая по окончании проверок составляет акты и представляет их на очередное или чрезвычайное заседание органов управления Учредителя в соответствии с его Уставом.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По итогам 20</w:t>
      </w:r>
      <w:r w:rsidRPr="00854752">
        <w:rPr>
          <w:rFonts w:asciiTheme="majorBidi" w:hAnsiTheme="majorBidi" w:cstheme="majorBidi"/>
          <w:sz w:val="24"/>
          <w:szCs w:val="24"/>
          <w:lang w:val="tt-RU"/>
        </w:rPr>
        <w:t>20</w:t>
      </w:r>
      <w:r w:rsidRPr="00854752">
        <w:rPr>
          <w:rFonts w:asciiTheme="majorBidi" w:hAnsiTheme="majorBidi" w:cstheme="majorBidi"/>
          <w:sz w:val="24"/>
          <w:szCs w:val="24"/>
        </w:rPr>
        <w:t xml:space="preserve"> г.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 xml:space="preserve">Остаток средств на начало учебного года </w:t>
      </w:r>
      <w:r w:rsidRPr="00854752">
        <w:rPr>
          <w:rFonts w:asciiTheme="majorBidi" w:hAnsiTheme="majorBidi" w:cstheme="majorBidi"/>
          <w:sz w:val="24"/>
          <w:szCs w:val="24"/>
          <w:lang w:val="tt-RU"/>
        </w:rPr>
        <w:t>210</w:t>
      </w:r>
      <w:r w:rsidRPr="00854752">
        <w:rPr>
          <w:rFonts w:asciiTheme="majorBidi" w:hAnsiTheme="majorBidi" w:cstheme="majorBidi"/>
          <w:sz w:val="24"/>
          <w:szCs w:val="24"/>
        </w:rPr>
        <w:t xml:space="preserve"> 000 руб.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  <w:lang w:val="tt-RU"/>
        </w:rPr>
      </w:pPr>
      <w:r w:rsidRPr="00854752">
        <w:rPr>
          <w:rFonts w:asciiTheme="majorBidi" w:hAnsiTheme="majorBidi" w:cstheme="majorBidi"/>
          <w:sz w:val="24"/>
          <w:szCs w:val="24"/>
        </w:rPr>
        <w:t>Поступило 8 192</w:t>
      </w:r>
      <w:r w:rsidRPr="00854752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854752">
        <w:rPr>
          <w:rFonts w:asciiTheme="majorBidi" w:hAnsiTheme="majorBidi" w:cstheme="majorBidi"/>
          <w:sz w:val="24"/>
          <w:szCs w:val="24"/>
        </w:rPr>
        <w:t>000 руб.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Использовано: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1) на оплату труда 6 110</w:t>
      </w:r>
      <w:r w:rsidRPr="00854752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854752">
        <w:rPr>
          <w:rFonts w:asciiTheme="majorBidi" w:hAnsiTheme="majorBidi" w:cstheme="majorBidi"/>
          <w:sz w:val="24"/>
          <w:szCs w:val="24"/>
        </w:rPr>
        <w:t>000 руб.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2) на содержание помещений 1 094 000 руб.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 xml:space="preserve">3) </w:t>
      </w:r>
      <w:r w:rsidRPr="00854752">
        <w:rPr>
          <w:rFonts w:asciiTheme="majorBidi" w:hAnsiTheme="majorBidi" w:cstheme="majorBidi"/>
          <w:sz w:val="24"/>
          <w:szCs w:val="24"/>
          <w:lang w:val="tt-RU"/>
        </w:rPr>
        <w:t>прочие</w:t>
      </w:r>
      <w:r w:rsidRPr="00854752">
        <w:rPr>
          <w:rFonts w:asciiTheme="majorBidi" w:hAnsiTheme="majorBidi" w:cstheme="majorBidi"/>
          <w:sz w:val="24"/>
          <w:szCs w:val="24"/>
        </w:rPr>
        <w:t xml:space="preserve"> 917 000 руб.</w:t>
      </w: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5FF9" w:rsidRPr="00854752" w:rsidRDefault="00935FF9" w:rsidP="00935FF9">
      <w:pPr>
        <w:spacing w:after="0"/>
        <w:rPr>
          <w:rFonts w:asciiTheme="majorBidi" w:hAnsiTheme="majorBidi" w:cstheme="majorBidi"/>
          <w:sz w:val="24"/>
          <w:szCs w:val="24"/>
        </w:rPr>
      </w:pPr>
      <w:r w:rsidRPr="00854752">
        <w:rPr>
          <w:rFonts w:asciiTheme="majorBidi" w:hAnsiTheme="majorBidi" w:cstheme="majorBidi"/>
          <w:sz w:val="24"/>
          <w:szCs w:val="24"/>
        </w:rPr>
        <w:t>Остаток средств на конец отчетного года 2</w:t>
      </w:r>
      <w:r w:rsidRPr="00854752">
        <w:rPr>
          <w:rFonts w:asciiTheme="majorBidi" w:hAnsiTheme="majorBidi" w:cstheme="majorBidi"/>
          <w:sz w:val="24"/>
          <w:szCs w:val="24"/>
          <w:lang w:val="tt-RU"/>
        </w:rPr>
        <w:t>8</w:t>
      </w:r>
      <w:r w:rsidRPr="00854752">
        <w:rPr>
          <w:rFonts w:asciiTheme="majorBidi" w:hAnsiTheme="majorBidi" w:cstheme="majorBidi"/>
          <w:sz w:val="24"/>
          <w:szCs w:val="24"/>
        </w:rPr>
        <w:t>1 000 руб.</w:t>
      </w:r>
      <w:bookmarkStart w:id="0" w:name="_GoBack"/>
      <w:bookmarkEnd w:id="0"/>
    </w:p>
    <w:p w:rsidR="00684D15" w:rsidRPr="00935FF9" w:rsidRDefault="00684D15" w:rsidP="00935FF9"/>
    <w:sectPr w:rsidR="00684D15" w:rsidRPr="0093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A"/>
    <w:rsid w:val="00076355"/>
    <w:rsid w:val="0010446A"/>
    <w:rsid w:val="001A4FE2"/>
    <w:rsid w:val="00684D15"/>
    <w:rsid w:val="007740EE"/>
    <w:rsid w:val="008D3643"/>
    <w:rsid w:val="00935FF9"/>
    <w:rsid w:val="00C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2019-10-10T23:51:00Z</dcterms:created>
  <dcterms:modified xsi:type="dcterms:W3CDTF">2021-06-04T05:23:00Z</dcterms:modified>
</cp:coreProperties>
</file>