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9" w:rsidRPr="000D68BE" w:rsidRDefault="00A01029" w:rsidP="00A01029">
      <w:pPr>
        <w:jc w:val="center"/>
        <w:rPr>
          <w:rFonts w:asciiTheme="majorBidi" w:hAnsiTheme="majorBidi" w:cstheme="majorBidi"/>
          <w:sz w:val="24"/>
          <w:szCs w:val="24"/>
        </w:rPr>
      </w:pPr>
      <w:r w:rsidRPr="000D68BE">
        <w:rPr>
          <w:rFonts w:asciiTheme="majorBidi" w:hAnsiTheme="majorBidi" w:cstheme="majorBidi"/>
          <w:sz w:val="24"/>
          <w:szCs w:val="24"/>
        </w:rPr>
        <w:t>Публикации преподавателей в научных и просветительских журналах, в интернет-изданиях.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2462"/>
        <w:gridCol w:w="6769"/>
      </w:tblGrid>
      <w:tr w:rsidR="00A01029" w:rsidRPr="000D68BE" w:rsidTr="001E6C21">
        <w:tc>
          <w:tcPr>
            <w:tcW w:w="516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8BE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0D68BE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  <w:r w:rsidRPr="000D68BE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  <w:r w:rsidRPr="000D68BE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</w:p>
        </w:tc>
        <w:tc>
          <w:tcPr>
            <w:tcW w:w="6769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Публикации</w:t>
            </w:r>
          </w:p>
        </w:tc>
      </w:tr>
      <w:tr w:rsidR="00A01029" w:rsidRPr="000D68BE" w:rsidTr="001E6C21">
        <w:tc>
          <w:tcPr>
            <w:tcW w:w="516" w:type="dxa"/>
          </w:tcPr>
          <w:p w:rsidR="00A01029" w:rsidRPr="000D68BE" w:rsidRDefault="00A01029" w:rsidP="001E6C2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Х.Х.</w:t>
            </w:r>
          </w:p>
        </w:tc>
        <w:tc>
          <w:tcPr>
            <w:tcW w:w="6769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8BE">
              <w:rPr>
                <w:rFonts w:asciiTheme="majorBidi" w:hAnsiTheme="majorBidi" w:cstheme="majorBidi"/>
                <w:sz w:val="24"/>
                <w:szCs w:val="24"/>
              </w:rPr>
              <w:t>Трактат «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Йатимат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ад-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дахр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фи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фатауа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ахл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а</w:t>
            </w:r>
            <w:proofErr w:type="gram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л-</w:t>
            </w:r>
            <w:proofErr w:type="gram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аср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» (Уникальное собрание фетв ученых нашего времени) и проблема его авторства / Р.К.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Адыгамов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, Х.Х.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//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Minbar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Islamic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Studies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. – 2020. – № 4. – Т. 13. – С. 924-936. URL: https://doi.org/10.31162/2618-9569-2020-13-4-924-936 </w:t>
            </w:r>
          </w:p>
        </w:tc>
      </w:tr>
      <w:tr w:rsidR="00A01029" w:rsidRPr="000D68BE" w:rsidTr="001E6C21">
        <w:tc>
          <w:tcPr>
            <w:tcW w:w="516" w:type="dxa"/>
          </w:tcPr>
          <w:p w:rsidR="00A01029" w:rsidRPr="000D68BE" w:rsidRDefault="00A01029" w:rsidP="001E6C2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Х.Х.</w:t>
            </w:r>
          </w:p>
        </w:tc>
        <w:tc>
          <w:tcPr>
            <w:tcW w:w="6769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Х.Х. Общие права супругов в исламе / Х.Х.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// Научно-практический электронный журнал Аллея Науки. – 2020. – № 4(43). URL:https://alleyscience.ru/domains_data/files/5April2020/OBShIE%20PRAVA%20SUPRUGOV%20V%20ISLAME.pdf</w:t>
            </w:r>
          </w:p>
        </w:tc>
      </w:tr>
      <w:tr w:rsidR="00A01029" w:rsidRPr="00A01029" w:rsidTr="001E6C21">
        <w:tc>
          <w:tcPr>
            <w:tcW w:w="516" w:type="dxa"/>
          </w:tcPr>
          <w:p w:rsidR="00A01029" w:rsidRPr="000D68BE" w:rsidRDefault="00A01029" w:rsidP="001E6C2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Х.Х.</w:t>
            </w:r>
          </w:p>
        </w:tc>
        <w:tc>
          <w:tcPr>
            <w:tcW w:w="6769" w:type="dxa"/>
          </w:tcPr>
          <w:p w:rsidR="00A01029" w:rsidRPr="0033697A" w:rsidRDefault="00A01029" w:rsidP="001E6C2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Х.Х. Автор рукописи «Уникальное собрание фетв ученых нашего времени» / Х.Х.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// Научно-практический электронный журнал Аллея Науки. – 2020. – № 5(44). </w:t>
            </w:r>
            <w:r w:rsidRPr="000D68B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URL: https://alley-science.ru/domains_data/files/2May2020/AVTOR%20RUKOPISI%20_UNIKALNOE%20SOBRANIE%20FETV%20UChENYH%20NAShEGO%20VREMENI_.pdf</w:t>
            </w:r>
          </w:p>
        </w:tc>
      </w:tr>
      <w:tr w:rsidR="00A01029" w:rsidRPr="00A01029" w:rsidTr="001E6C21">
        <w:tc>
          <w:tcPr>
            <w:tcW w:w="516" w:type="dxa"/>
          </w:tcPr>
          <w:p w:rsidR="00A01029" w:rsidRPr="0033697A" w:rsidRDefault="00A01029" w:rsidP="001E6C2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Х.Х.</w:t>
            </w:r>
          </w:p>
        </w:tc>
        <w:tc>
          <w:tcPr>
            <w:tcW w:w="6769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Х.Х. Краткий анализ рукописи «Уникальное собрание фетв ученых нашего времени» / Х.Х.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// Научно-практический электронный журнал Аллея Науки. – 2020. – № 5(44). </w:t>
            </w:r>
            <w:r w:rsidRPr="000D68B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URL: https://alley-science.ru/domains_data/files/9May2020/KRATKIY%20ANALIZ%20RUKOPISI%20_UNIKALNOE%20SOBRANIE%20FETV%20UChENYH%20NAShEGO%20VREMENI_.pdf</w:t>
            </w:r>
          </w:p>
        </w:tc>
      </w:tr>
      <w:tr w:rsidR="00A01029" w:rsidRPr="000D68BE" w:rsidTr="001E6C21">
        <w:tc>
          <w:tcPr>
            <w:tcW w:w="516" w:type="dxa"/>
          </w:tcPr>
          <w:p w:rsidR="00A01029" w:rsidRPr="000D68BE" w:rsidRDefault="00A01029" w:rsidP="001E6C2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Х.Х.</w:t>
            </w:r>
          </w:p>
        </w:tc>
        <w:tc>
          <w:tcPr>
            <w:tcW w:w="6769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Х.Х. Вклад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Кады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Кхана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в развитие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ханафитского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фикха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в Средней Азии / Х. Х. </w:t>
            </w: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Абдуррахман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// Арабистика Евразии. – 2020. – № 10. – С. 123-139.</w:t>
            </w:r>
          </w:p>
        </w:tc>
      </w:tr>
      <w:tr w:rsidR="00A01029" w:rsidRPr="000D68BE" w:rsidTr="001E6C21">
        <w:tc>
          <w:tcPr>
            <w:tcW w:w="516" w:type="dxa"/>
          </w:tcPr>
          <w:p w:rsidR="00A01029" w:rsidRPr="000D68BE" w:rsidRDefault="00A01029" w:rsidP="001E6C2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Аброров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И.М.</w:t>
            </w:r>
          </w:p>
        </w:tc>
        <w:tc>
          <w:tcPr>
            <w:tcW w:w="6769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Исмоилов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Л.Э.,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Аброров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И.М. Растительный мир в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мировозренческой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системе суфизма // Вестник Казанского государственного университета культуры и искусства. - 2020. - №1. - С. 36 - 40</w:t>
            </w:r>
          </w:p>
        </w:tc>
      </w:tr>
      <w:tr w:rsidR="00A01029" w:rsidRPr="00A01029" w:rsidTr="001E6C21">
        <w:tc>
          <w:tcPr>
            <w:tcW w:w="516" w:type="dxa"/>
          </w:tcPr>
          <w:p w:rsidR="00A01029" w:rsidRPr="000D68BE" w:rsidRDefault="00A01029" w:rsidP="001E6C2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68BE">
              <w:rPr>
                <w:rFonts w:asciiTheme="majorBidi" w:hAnsiTheme="majorBidi" w:cstheme="majorBidi"/>
                <w:sz w:val="24"/>
                <w:szCs w:val="24"/>
              </w:rPr>
              <w:t>Аброров</w:t>
            </w:r>
            <w:proofErr w:type="spellEnd"/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 И.М.</w:t>
            </w:r>
          </w:p>
        </w:tc>
        <w:tc>
          <w:tcPr>
            <w:tcW w:w="6769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Abrorov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, I.M.,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Sabitova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, S.U.,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Khabibullina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, A.M.,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Yassin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, M.M.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Tafsir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application in the customs and rules and social behavior of the various society (2020) International Journal of Criminology and Sociology, 9, pp. 2427-2433.</w:t>
            </w:r>
          </w:p>
        </w:tc>
      </w:tr>
      <w:tr w:rsidR="00A01029" w:rsidRPr="000D68BE" w:rsidTr="001E6C21">
        <w:tc>
          <w:tcPr>
            <w:tcW w:w="516" w:type="dxa"/>
          </w:tcPr>
          <w:p w:rsidR="00A01029" w:rsidRPr="000D68BE" w:rsidRDefault="00A01029" w:rsidP="001E6C2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8BE">
              <w:rPr>
                <w:rFonts w:asciiTheme="majorBidi" w:hAnsiTheme="majorBidi" w:cstheme="majorBidi"/>
                <w:sz w:val="24"/>
                <w:szCs w:val="24"/>
              </w:rPr>
              <w:t>Валиуллин К.Х.</w:t>
            </w:r>
          </w:p>
        </w:tc>
        <w:tc>
          <w:tcPr>
            <w:tcW w:w="6769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Тәҗвид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кагыйдәләре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Коръән</w:t>
            </w:r>
            <w:proofErr w:type="spellEnd"/>
            <w:proofErr w:type="gram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</w:t>
            </w:r>
            <w:proofErr w:type="gram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әримне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дөрес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уку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кагыйдәләре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). Правила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таджвида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(правила правильного чтения Священного Корана с переводом на русский язык).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Уку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әсбабы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Казань: «М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өхә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мм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дия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» 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мә</w:t>
            </w:r>
            <w:proofErr w:type="gram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др</w:t>
            </w:r>
            <w:proofErr w:type="gram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әсәсе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201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9/1440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82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бит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A01029" w:rsidRPr="000D68BE" w:rsidTr="001E6C21">
        <w:tc>
          <w:tcPr>
            <w:tcW w:w="516" w:type="dxa"/>
          </w:tcPr>
          <w:p w:rsidR="00A01029" w:rsidRPr="000D68BE" w:rsidRDefault="00A01029" w:rsidP="001E6C2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8BE">
              <w:rPr>
                <w:rFonts w:asciiTheme="majorBidi" w:hAnsiTheme="majorBidi" w:cstheme="majorBidi"/>
                <w:sz w:val="24"/>
                <w:szCs w:val="24"/>
              </w:rPr>
              <w:t>Валиуллин К.Х.</w:t>
            </w:r>
          </w:p>
        </w:tc>
        <w:tc>
          <w:tcPr>
            <w:tcW w:w="6769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“Ислам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гакыйдәсе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” (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иман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нигезләре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Уку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әсбабы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Казан: “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Мөхәммәдия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мә</w:t>
            </w:r>
            <w:proofErr w:type="gram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др</w:t>
            </w:r>
            <w:proofErr w:type="gram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әсәсе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201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9/1440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1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90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бит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A01029" w:rsidRPr="000D68BE" w:rsidTr="001E6C21">
        <w:tc>
          <w:tcPr>
            <w:tcW w:w="516" w:type="dxa"/>
          </w:tcPr>
          <w:p w:rsidR="00A01029" w:rsidRPr="000D68BE" w:rsidRDefault="00A01029" w:rsidP="001E6C2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8BE">
              <w:rPr>
                <w:rFonts w:asciiTheme="majorBidi" w:hAnsiTheme="majorBidi" w:cstheme="majorBidi"/>
                <w:sz w:val="24"/>
                <w:szCs w:val="24"/>
              </w:rPr>
              <w:t>Валиуллин К.Х.</w:t>
            </w:r>
          </w:p>
        </w:tc>
        <w:tc>
          <w:tcPr>
            <w:tcW w:w="6769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И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слам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әхлагы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Уку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әсбабы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Казан: “Казан Нуры”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мәчете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каршындагы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Шамил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мә</w:t>
            </w:r>
            <w:proofErr w:type="gram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др</w:t>
            </w:r>
            <w:proofErr w:type="gram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әсәсе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20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20/1441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208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бит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A01029" w:rsidRPr="000D68BE" w:rsidTr="001E6C21">
        <w:tc>
          <w:tcPr>
            <w:tcW w:w="516" w:type="dxa"/>
          </w:tcPr>
          <w:p w:rsidR="00A01029" w:rsidRPr="000D68BE" w:rsidRDefault="00A01029" w:rsidP="001E6C2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8BE">
              <w:rPr>
                <w:rFonts w:asciiTheme="majorBidi" w:hAnsiTheme="majorBidi" w:cstheme="majorBidi"/>
                <w:sz w:val="24"/>
                <w:szCs w:val="24"/>
              </w:rPr>
              <w:t>Валиуллин К.Х.</w:t>
            </w:r>
          </w:p>
        </w:tc>
        <w:tc>
          <w:tcPr>
            <w:tcW w:w="6769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 xml:space="preserve">Имам Әбу 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Ж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әг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ъф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әр әт-Тахәви. “Тахәви гакыйдасы”. Әһле-с-сөннә вә-л-җәмәга гакыйдәсеннең аңлатмасы” Казань: «Мөхәммәдия» мәдрәсәсе, 2020/1441. 65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бит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A01029" w:rsidRPr="000D68BE" w:rsidTr="001E6C21">
        <w:tc>
          <w:tcPr>
            <w:tcW w:w="516" w:type="dxa"/>
          </w:tcPr>
          <w:p w:rsidR="00A01029" w:rsidRPr="000D68BE" w:rsidRDefault="00A01029" w:rsidP="001E6C2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8BE">
              <w:rPr>
                <w:rFonts w:asciiTheme="majorBidi" w:hAnsiTheme="majorBidi" w:cstheme="majorBidi"/>
                <w:sz w:val="24"/>
                <w:szCs w:val="24"/>
              </w:rPr>
              <w:t xml:space="preserve">Валиуллин </w:t>
            </w:r>
            <w:r w:rsidRPr="000D68BE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Н</w:t>
            </w:r>
            <w:r w:rsidRPr="000D68B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D68BE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</w:t>
            </w:r>
            <w:r w:rsidRPr="000D68B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 xml:space="preserve">Имам Әбу 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Ж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әг</w:t>
            </w:r>
            <w:proofErr w:type="spellStart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ъф</w:t>
            </w:r>
            <w:proofErr w:type="spellEnd"/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әр әт-Тахәви. “Тахәви гакыйдасы”. Әһле-с-сөннә вә-л-җәмәга гакыйдәсеннең аңлатмасы” Казань: «Мөхәммәдия» мәдрәсәсе, 2020/1441. 65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бит</w:t>
            </w:r>
            <w:r w:rsidRPr="000D68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A01029" w:rsidRPr="000D68BE" w:rsidTr="001E6C21">
        <w:tc>
          <w:tcPr>
            <w:tcW w:w="516" w:type="dxa"/>
          </w:tcPr>
          <w:p w:rsidR="00A01029" w:rsidRPr="000D68BE" w:rsidRDefault="00A01029" w:rsidP="001E6C2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2" w:type="dxa"/>
          </w:tcPr>
          <w:p w:rsidR="00A01029" w:rsidRPr="000D68BE" w:rsidRDefault="00A01029" w:rsidP="001E6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Габдуллин З.Г.</w:t>
            </w:r>
          </w:p>
        </w:tc>
        <w:tc>
          <w:tcPr>
            <w:tcW w:w="6769" w:type="dxa"/>
          </w:tcPr>
          <w:p w:rsidR="00A01029" w:rsidRPr="00E93ACD" w:rsidRDefault="00A01029" w:rsidP="001E6C21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Татар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Болгарларда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жир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ләу йоласы // Нәсел шәҗә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әсе  //2020. - №12</w:t>
            </w:r>
          </w:p>
        </w:tc>
      </w:tr>
    </w:tbl>
    <w:p w:rsidR="003C566E" w:rsidRPr="00954D91" w:rsidRDefault="003C566E" w:rsidP="00A01029">
      <w:pPr>
        <w:spacing w:after="0" w:line="360" w:lineRule="auto"/>
        <w:ind w:left="-567"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3C566E" w:rsidRPr="00954D91" w:rsidSect="00A010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5CE4"/>
    <w:multiLevelType w:val="hybridMultilevel"/>
    <w:tmpl w:val="9EE68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91"/>
    <w:rsid w:val="003C566E"/>
    <w:rsid w:val="003F20D2"/>
    <w:rsid w:val="00716B02"/>
    <w:rsid w:val="007E7C07"/>
    <w:rsid w:val="00954D91"/>
    <w:rsid w:val="00A01029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2019-11-21T19:53:00Z</dcterms:created>
  <dcterms:modified xsi:type="dcterms:W3CDTF">2021-06-03T09:36:00Z</dcterms:modified>
</cp:coreProperties>
</file>